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14:paraId="75F2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7135588B">
            <w:pPr>
              <w:widowControl/>
              <w:jc w:val="center"/>
              <w:textAlignment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厦门金龙旅行车有限公司全新平台系列车型整车线束项目公开招标</w:t>
            </w:r>
          </w:p>
          <w:p w14:paraId="2DF7AF15">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40"/>
                <w:szCs w:val="32"/>
              </w:rPr>
              <w:t>报名表</w:t>
            </w:r>
          </w:p>
        </w:tc>
      </w:tr>
      <w:tr w14:paraId="49FA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3212F8D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14:paraId="764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D4E4B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14:paraId="4764F240">
            <w:pPr>
              <w:jc w:val="center"/>
              <w:rPr>
                <w:rFonts w:ascii="宋体" w:hAnsi="宋体" w:eastAsia="宋体" w:cs="宋体"/>
                <w:color w:val="000000"/>
                <w:sz w:val="24"/>
              </w:rPr>
            </w:pPr>
          </w:p>
        </w:tc>
      </w:tr>
      <w:tr w14:paraId="2683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5D93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14:paraId="466B868D">
            <w:pPr>
              <w:jc w:val="center"/>
              <w:rPr>
                <w:rFonts w:ascii="宋体" w:hAnsi="宋体" w:eastAsia="宋体" w:cs="宋体"/>
                <w:color w:val="000000"/>
                <w:sz w:val="24"/>
              </w:rPr>
            </w:pPr>
          </w:p>
        </w:tc>
      </w:tr>
      <w:tr w14:paraId="6028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40CF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14:paraId="2A0841B0">
            <w:pPr>
              <w:jc w:val="center"/>
              <w:rPr>
                <w:rFonts w:ascii="宋体" w:hAnsi="宋体" w:eastAsia="宋体" w:cs="宋体"/>
                <w:color w:val="000000"/>
                <w:sz w:val="24"/>
              </w:rPr>
            </w:pPr>
          </w:p>
        </w:tc>
      </w:tr>
      <w:tr w14:paraId="01E5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CEEB5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14:paraId="29FB2138">
            <w:pPr>
              <w:jc w:val="center"/>
              <w:rPr>
                <w:rFonts w:ascii="宋体" w:hAnsi="宋体" w:eastAsia="宋体" w:cs="宋体"/>
                <w:color w:val="000000"/>
                <w:sz w:val="24"/>
              </w:rPr>
            </w:pPr>
          </w:p>
        </w:tc>
      </w:tr>
      <w:tr w14:paraId="7811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B9A90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14:paraId="0CDDAF95">
            <w:pPr>
              <w:jc w:val="center"/>
              <w:rPr>
                <w:rFonts w:ascii="宋体" w:hAnsi="宋体" w:eastAsia="宋体" w:cs="宋体"/>
                <w:color w:val="000000"/>
                <w:sz w:val="24"/>
              </w:rPr>
            </w:pPr>
          </w:p>
        </w:tc>
      </w:tr>
      <w:tr w14:paraId="471A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C864A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14:paraId="32B46DD2">
            <w:pPr>
              <w:jc w:val="center"/>
              <w:rPr>
                <w:rFonts w:ascii="宋体" w:hAnsi="宋体" w:eastAsia="宋体" w:cs="宋体"/>
                <w:color w:val="000000"/>
                <w:sz w:val="24"/>
              </w:rPr>
            </w:pPr>
          </w:p>
        </w:tc>
      </w:tr>
      <w:tr w14:paraId="4476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846527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14:paraId="651C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13D7D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14:paraId="7360E84D">
            <w:pPr>
              <w:jc w:val="center"/>
              <w:rPr>
                <w:rFonts w:ascii="宋体" w:hAnsi="宋体" w:eastAsia="宋体" w:cs="宋体"/>
                <w:color w:val="000000"/>
                <w:sz w:val="24"/>
              </w:rPr>
            </w:pPr>
          </w:p>
        </w:tc>
      </w:tr>
      <w:tr w14:paraId="7FBF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5C6E5B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14:paraId="12005857">
            <w:pPr>
              <w:jc w:val="center"/>
              <w:rPr>
                <w:rFonts w:ascii="宋体" w:hAnsi="宋体" w:eastAsia="宋体" w:cs="宋体"/>
                <w:color w:val="000000"/>
                <w:sz w:val="24"/>
              </w:rPr>
            </w:pPr>
          </w:p>
        </w:tc>
      </w:tr>
      <w:tr w14:paraId="0B6C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BCD67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14:paraId="495F91E3">
            <w:pPr>
              <w:jc w:val="center"/>
              <w:rPr>
                <w:rFonts w:ascii="宋体" w:hAnsi="宋体" w:eastAsia="宋体" w:cs="宋体"/>
                <w:color w:val="000000"/>
                <w:sz w:val="24"/>
              </w:rPr>
            </w:pPr>
          </w:p>
        </w:tc>
      </w:tr>
      <w:tr w14:paraId="1915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94BE2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14:paraId="02070371">
            <w:pPr>
              <w:jc w:val="center"/>
              <w:rPr>
                <w:rFonts w:ascii="宋体" w:hAnsi="宋体" w:eastAsia="宋体" w:cs="宋体"/>
                <w:color w:val="000000"/>
                <w:sz w:val="24"/>
              </w:rPr>
            </w:pPr>
          </w:p>
        </w:tc>
      </w:tr>
      <w:tr w14:paraId="619A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A357B2F">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14:paraId="667122FA">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14:paraId="47B3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16E0C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14:paraId="5490DAD8">
            <w:pPr>
              <w:jc w:val="center"/>
              <w:rPr>
                <w:rFonts w:ascii="宋体" w:hAnsi="宋体" w:eastAsia="宋体" w:cs="宋体"/>
                <w:color w:val="000000"/>
                <w:sz w:val="24"/>
              </w:rPr>
            </w:pPr>
          </w:p>
        </w:tc>
      </w:tr>
      <w:tr w14:paraId="5D02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73AF5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14:paraId="40D46330">
            <w:pPr>
              <w:jc w:val="center"/>
              <w:rPr>
                <w:rFonts w:ascii="宋体" w:hAnsi="宋体" w:eastAsia="宋体" w:cs="宋体"/>
                <w:color w:val="000000"/>
                <w:sz w:val="24"/>
              </w:rPr>
            </w:pPr>
          </w:p>
        </w:tc>
      </w:tr>
      <w:tr w14:paraId="25A8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7E2D08F">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14:paraId="2EA17B8B">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14:paraId="2301DE7C">
            <w:pPr>
              <w:jc w:val="center"/>
              <w:rPr>
                <w:rFonts w:ascii="宋体" w:hAnsi="宋体" w:eastAsia="宋体" w:cs="宋体"/>
                <w:color w:val="000000"/>
                <w:sz w:val="24"/>
              </w:rPr>
            </w:pPr>
          </w:p>
        </w:tc>
      </w:tr>
      <w:tr w14:paraId="2D86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B97C1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14:paraId="3A9CAF31">
            <w:pPr>
              <w:jc w:val="center"/>
              <w:rPr>
                <w:rFonts w:ascii="宋体" w:hAnsi="宋体" w:eastAsia="宋体" w:cs="宋体"/>
                <w:color w:val="000000"/>
                <w:sz w:val="24"/>
              </w:rPr>
            </w:pPr>
          </w:p>
        </w:tc>
      </w:tr>
      <w:tr w14:paraId="2D7A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BDA6A9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14:paraId="0413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03A105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14:paraId="490470C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14:paraId="6EFF26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14:paraId="6342286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14:paraId="1C52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C7EA6A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14:paraId="449380C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2A0AE295">
            <w:pPr>
              <w:rPr>
                <w:rFonts w:ascii="仿宋" w:hAnsi="仿宋" w:eastAsia="仿宋" w:cs="仿宋"/>
                <w:color w:val="000000"/>
                <w:sz w:val="24"/>
              </w:rPr>
            </w:pPr>
          </w:p>
        </w:tc>
        <w:tc>
          <w:tcPr>
            <w:tcW w:w="2160" w:type="dxa"/>
            <w:shd w:val="clear" w:color="auto" w:fill="auto"/>
            <w:noWrap/>
            <w:vAlign w:val="center"/>
          </w:tcPr>
          <w:p w14:paraId="7CEA934D">
            <w:pPr>
              <w:rPr>
                <w:rFonts w:ascii="仿宋" w:hAnsi="仿宋" w:eastAsia="仿宋" w:cs="仿宋"/>
                <w:color w:val="000000"/>
                <w:sz w:val="24"/>
              </w:rPr>
            </w:pPr>
          </w:p>
        </w:tc>
      </w:tr>
      <w:tr w14:paraId="46B3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0A646D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14:paraId="4B87104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注册资本不得低于200万元，且公司成立时间需满5年</w:t>
            </w:r>
          </w:p>
        </w:tc>
        <w:tc>
          <w:tcPr>
            <w:tcW w:w="855" w:type="dxa"/>
            <w:shd w:val="clear" w:color="auto" w:fill="auto"/>
            <w:noWrap/>
            <w:vAlign w:val="center"/>
          </w:tcPr>
          <w:p w14:paraId="149D8A12">
            <w:pPr>
              <w:rPr>
                <w:rFonts w:ascii="仿宋" w:hAnsi="仿宋" w:eastAsia="仿宋" w:cs="仿宋"/>
                <w:color w:val="000000"/>
                <w:sz w:val="24"/>
              </w:rPr>
            </w:pPr>
          </w:p>
        </w:tc>
        <w:tc>
          <w:tcPr>
            <w:tcW w:w="2160" w:type="dxa"/>
            <w:shd w:val="clear" w:color="auto" w:fill="auto"/>
            <w:noWrap/>
            <w:vAlign w:val="center"/>
          </w:tcPr>
          <w:p w14:paraId="100DBEA9">
            <w:pPr>
              <w:rPr>
                <w:rFonts w:ascii="仿宋" w:hAnsi="仿宋" w:eastAsia="仿宋" w:cs="仿宋"/>
                <w:color w:val="000000"/>
                <w:sz w:val="24"/>
              </w:rPr>
            </w:pPr>
          </w:p>
        </w:tc>
      </w:tr>
      <w:tr w14:paraId="7721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888B35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6375" w:type="dxa"/>
            <w:gridSpan w:val="2"/>
            <w:shd w:val="clear" w:color="auto" w:fill="auto"/>
            <w:vAlign w:val="center"/>
          </w:tcPr>
          <w:p w14:paraId="278618CA">
            <w:pPr>
              <w:widowControl/>
              <w:jc w:val="left"/>
              <w:textAlignment w:val="center"/>
              <w:rPr>
                <w:rFonts w:ascii="仿宋" w:hAnsi="仿宋" w:eastAsia="仿宋" w:cs="仿宋"/>
                <w:color w:val="000000"/>
                <w:kern w:val="0"/>
                <w:sz w:val="24"/>
              </w:rPr>
            </w:pPr>
            <w:r>
              <w:rPr>
                <w:rFonts w:hint="eastAsia" w:ascii="仿宋" w:hAnsi="仿宋" w:eastAsia="仿宋" w:cs="宋体"/>
                <w:sz w:val="24"/>
              </w:rPr>
              <w:t>营业执照经营范围须包含汽车零部件生产和销售等相关信息（网站可查询）</w:t>
            </w:r>
          </w:p>
        </w:tc>
        <w:tc>
          <w:tcPr>
            <w:tcW w:w="855" w:type="dxa"/>
            <w:shd w:val="clear" w:color="auto" w:fill="auto"/>
            <w:noWrap/>
            <w:vAlign w:val="center"/>
          </w:tcPr>
          <w:p w14:paraId="2C5DBDC8">
            <w:pPr>
              <w:rPr>
                <w:rFonts w:ascii="仿宋" w:hAnsi="仿宋" w:eastAsia="仿宋" w:cs="仿宋"/>
                <w:color w:val="000000"/>
                <w:sz w:val="24"/>
              </w:rPr>
            </w:pPr>
          </w:p>
        </w:tc>
        <w:tc>
          <w:tcPr>
            <w:tcW w:w="2160" w:type="dxa"/>
            <w:shd w:val="clear" w:color="auto" w:fill="auto"/>
            <w:noWrap/>
            <w:vAlign w:val="center"/>
          </w:tcPr>
          <w:p w14:paraId="27C72CDE">
            <w:pPr>
              <w:rPr>
                <w:rFonts w:ascii="仿宋" w:hAnsi="仿宋" w:eastAsia="仿宋" w:cs="仿宋"/>
                <w:color w:val="000000"/>
                <w:sz w:val="24"/>
              </w:rPr>
            </w:pPr>
          </w:p>
        </w:tc>
      </w:tr>
      <w:tr w14:paraId="4D03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FA67F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6375" w:type="dxa"/>
            <w:gridSpan w:val="2"/>
            <w:shd w:val="clear" w:color="auto" w:fill="auto"/>
            <w:vAlign w:val="center"/>
          </w:tcPr>
          <w:p w14:paraId="45AF42F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必须持有ISO 9001或IATF 16949质量管理体系认证证书</w:t>
            </w:r>
          </w:p>
        </w:tc>
        <w:tc>
          <w:tcPr>
            <w:tcW w:w="855" w:type="dxa"/>
            <w:shd w:val="clear" w:color="auto" w:fill="auto"/>
            <w:noWrap/>
            <w:vAlign w:val="center"/>
          </w:tcPr>
          <w:p w14:paraId="1A79FC1C">
            <w:pPr>
              <w:rPr>
                <w:rFonts w:ascii="仿宋" w:hAnsi="仿宋" w:eastAsia="仿宋" w:cs="仿宋"/>
                <w:color w:val="000000"/>
                <w:sz w:val="24"/>
              </w:rPr>
            </w:pPr>
          </w:p>
        </w:tc>
        <w:tc>
          <w:tcPr>
            <w:tcW w:w="2160" w:type="dxa"/>
            <w:shd w:val="clear" w:color="auto" w:fill="auto"/>
            <w:noWrap/>
            <w:vAlign w:val="center"/>
          </w:tcPr>
          <w:p w14:paraId="36B6A742">
            <w:pPr>
              <w:rPr>
                <w:rFonts w:ascii="仿宋" w:hAnsi="仿宋" w:eastAsia="仿宋" w:cs="仿宋"/>
                <w:color w:val="000000"/>
                <w:sz w:val="24"/>
              </w:rPr>
            </w:pPr>
          </w:p>
        </w:tc>
      </w:tr>
      <w:tr w14:paraId="70C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83CBE0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6375" w:type="dxa"/>
            <w:gridSpan w:val="2"/>
            <w:shd w:val="clear" w:color="auto" w:fill="auto"/>
            <w:vAlign w:val="center"/>
          </w:tcPr>
          <w:p w14:paraId="07FEFA16">
            <w:pPr>
              <w:rPr>
                <w:rFonts w:ascii="仿宋" w:hAnsi="仿宋" w:eastAsia="仿宋" w:cs="宋体"/>
                <w:sz w:val="24"/>
              </w:rPr>
            </w:pPr>
            <w:r>
              <w:rPr>
                <w:rFonts w:hint="eastAsia" w:ascii="仿宋" w:hAnsi="仿宋" w:eastAsia="仿宋" w:cs="宋体"/>
                <w:sz w:val="24"/>
              </w:rPr>
              <w:t>投标单位为厦漳泉</w:t>
            </w:r>
            <w:r>
              <w:rPr>
                <w:rFonts w:hint="eastAsia" w:ascii="仿宋" w:hAnsi="仿宋" w:eastAsia="仿宋" w:cs="宋体"/>
                <w:sz w:val="24"/>
                <w:lang w:eastAsia="zh-CN"/>
              </w:rPr>
              <w:t>本地</w:t>
            </w:r>
            <w:r>
              <w:rPr>
                <w:rFonts w:hint="eastAsia" w:ascii="仿宋" w:hAnsi="仿宋" w:eastAsia="仿宋" w:cs="宋体"/>
                <w:sz w:val="24"/>
              </w:rPr>
              <w:t>企业或</w:t>
            </w:r>
            <w:r>
              <w:rPr>
                <w:rFonts w:hint="eastAsia" w:ascii="仿宋" w:hAnsi="仿宋" w:eastAsia="仿宋" w:cs="宋体"/>
                <w:sz w:val="24"/>
                <w:lang w:eastAsia="zh-CN"/>
              </w:rPr>
              <w:t>承诺</w:t>
            </w:r>
            <w:r>
              <w:rPr>
                <w:rFonts w:hint="eastAsia" w:ascii="仿宋" w:hAnsi="仿宋" w:eastAsia="仿宋" w:cs="宋体"/>
                <w:sz w:val="24"/>
              </w:rPr>
              <w:t>中标后1年内</w:t>
            </w:r>
            <w:r>
              <w:rPr>
                <w:rFonts w:hint="eastAsia" w:ascii="仿宋" w:hAnsi="仿宋" w:eastAsia="仿宋" w:cs="宋体"/>
                <w:sz w:val="24"/>
                <w:lang w:eastAsia="zh-CN"/>
              </w:rPr>
              <w:t>在</w:t>
            </w:r>
            <w:r>
              <w:rPr>
                <w:rFonts w:hint="eastAsia" w:ascii="仿宋" w:hAnsi="仿宋" w:eastAsia="仿宋" w:cs="宋体"/>
                <w:sz w:val="24"/>
              </w:rPr>
              <w:t>距离</w:t>
            </w:r>
            <w:r>
              <w:rPr>
                <w:rFonts w:hint="eastAsia" w:ascii="仿宋" w:hAnsi="仿宋" w:eastAsia="仿宋" w:cs="宋体"/>
                <w:sz w:val="24"/>
                <w:lang w:eastAsia="zh-CN"/>
              </w:rPr>
              <w:t>招标方厂址</w:t>
            </w:r>
            <w:r>
              <w:rPr>
                <w:rFonts w:hint="eastAsia" w:ascii="仿宋" w:hAnsi="仿宋" w:eastAsia="仿宋" w:cs="宋体"/>
                <w:sz w:val="24"/>
              </w:rPr>
              <w:t>100公里范围内建设生产厂</w:t>
            </w:r>
            <w:r>
              <w:rPr>
                <w:rFonts w:hint="eastAsia" w:ascii="仿宋" w:hAnsi="仿宋" w:eastAsia="仿宋" w:cs="宋体"/>
                <w:sz w:val="24"/>
                <w:lang w:eastAsia="zh-CN"/>
              </w:rPr>
              <w:t>（提供承诺函，</w:t>
            </w:r>
            <w:bookmarkStart w:id="0" w:name="_GoBack"/>
            <w:bookmarkEnd w:id="0"/>
            <w:r>
              <w:rPr>
                <w:rFonts w:hint="eastAsia" w:ascii="仿宋" w:hAnsi="仿宋" w:eastAsia="仿宋" w:cs="宋体"/>
                <w:sz w:val="24"/>
                <w:lang w:eastAsia="zh-CN"/>
              </w:rPr>
              <w:t>格式自拟）</w:t>
            </w:r>
            <w:r>
              <w:rPr>
                <w:rFonts w:hint="eastAsia" w:ascii="仿宋" w:hAnsi="仿宋" w:eastAsia="仿宋" w:cs="宋体"/>
                <w:sz w:val="24"/>
              </w:rPr>
              <w:t>。</w:t>
            </w:r>
          </w:p>
        </w:tc>
        <w:tc>
          <w:tcPr>
            <w:tcW w:w="855" w:type="dxa"/>
            <w:shd w:val="clear" w:color="auto" w:fill="auto"/>
            <w:noWrap/>
            <w:vAlign w:val="center"/>
          </w:tcPr>
          <w:p w14:paraId="2C3A9872">
            <w:pPr>
              <w:rPr>
                <w:rFonts w:ascii="仿宋" w:hAnsi="仿宋" w:eastAsia="仿宋" w:cs="仿宋"/>
                <w:color w:val="000000"/>
                <w:sz w:val="24"/>
              </w:rPr>
            </w:pPr>
          </w:p>
        </w:tc>
        <w:tc>
          <w:tcPr>
            <w:tcW w:w="2160" w:type="dxa"/>
            <w:shd w:val="clear" w:color="auto" w:fill="auto"/>
            <w:noWrap/>
            <w:vAlign w:val="center"/>
          </w:tcPr>
          <w:p w14:paraId="75A1B8A9">
            <w:pPr>
              <w:rPr>
                <w:rFonts w:ascii="仿宋" w:hAnsi="仿宋" w:eastAsia="仿宋" w:cs="仿宋"/>
                <w:color w:val="000000"/>
                <w:sz w:val="24"/>
              </w:rPr>
            </w:pPr>
          </w:p>
        </w:tc>
      </w:tr>
      <w:tr w14:paraId="168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E729D7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6375" w:type="dxa"/>
            <w:gridSpan w:val="2"/>
            <w:shd w:val="clear" w:color="auto" w:fill="auto"/>
            <w:vAlign w:val="center"/>
          </w:tcPr>
          <w:p w14:paraId="6E67D66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法定代表人授权文件</w:t>
            </w:r>
          </w:p>
        </w:tc>
        <w:tc>
          <w:tcPr>
            <w:tcW w:w="855" w:type="dxa"/>
            <w:shd w:val="clear" w:color="auto" w:fill="auto"/>
            <w:noWrap/>
            <w:vAlign w:val="center"/>
          </w:tcPr>
          <w:p w14:paraId="7C0B1CBB">
            <w:pPr>
              <w:rPr>
                <w:rFonts w:ascii="仿宋" w:hAnsi="仿宋" w:eastAsia="仿宋" w:cs="仿宋"/>
                <w:color w:val="000000"/>
                <w:sz w:val="24"/>
              </w:rPr>
            </w:pPr>
          </w:p>
        </w:tc>
        <w:tc>
          <w:tcPr>
            <w:tcW w:w="2160" w:type="dxa"/>
            <w:shd w:val="clear" w:color="auto" w:fill="auto"/>
            <w:noWrap/>
            <w:vAlign w:val="center"/>
          </w:tcPr>
          <w:p w14:paraId="1A8B8373">
            <w:pPr>
              <w:rPr>
                <w:rFonts w:ascii="仿宋" w:hAnsi="仿宋" w:eastAsia="仿宋" w:cs="仿宋"/>
                <w:color w:val="000000"/>
                <w:sz w:val="24"/>
              </w:rPr>
            </w:pPr>
          </w:p>
        </w:tc>
      </w:tr>
      <w:tr w14:paraId="40B2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184BBD1">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6375" w:type="dxa"/>
            <w:gridSpan w:val="2"/>
            <w:shd w:val="clear" w:color="auto" w:fill="auto"/>
            <w:vAlign w:val="center"/>
          </w:tcPr>
          <w:p w14:paraId="713E977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投标人的详细介绍资料</w:t>
            </w:r>
          </w:p>
        </w:tc>
        <w:tc>
          <w:tcPr>
            <w:tcW w:w="855" w:type="dxa"/>
            <w:shd w:val="clear" w:color="auto" w:fill="auto"/>
            <w:noWrap/>
            <w:vAlign w:val="center"/>
          </w:tcPr>
          <w:p w14:paraId="36A90E1B">
            <w:pPr>
              <w:rPr>
                <w:rFonts w:ascii="仿宋" w:hAnsi="仿宋" w:eastAsia="仿宋" w:cs="仿宋"/>
                <w:color w:val="000000"/>
                <w:sz w:val="24"/>
              </w:rPr>
            </w:pPr>
          </w:p>
        </w:tc>
        <w:tc>
          <w:tcPr>
            <w:tcW w:w="2160" w:type="dxa"/>
            <w:shd w:val="clear" w:color="auto" w:fill="auto"/>
            <w:noWrap/>
            <w:vAlign w:val="center"/>
          </w:tcPr>
          <w:p w14:paraId="06E017BC">
            <w:pPr>
              <w:rPr>
                <w:rFonts w:ascii="仿宋" w:hAnsi="仿宋" w:eastAsia="仿宋" w:cs="仿宋"/>
                <w:color w:val="000000"/>
                <w:sz w:val="24"/>
              </w:rPr>
            </w:pPr>
          </w:p>
        </w:tc>
      </w:tr>
      <w:tr w14:paraId="4E7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5F867D0">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6375" w:type="dxa"/>
            <w:gridSpan w:val="2"/>
            <w:shd w:val="clear" w:color="auto" w:fill="auto"/>
            <w:vAlign w:val="center"/>
          </w:tcPr>
          <w:p w14:paraId="5EED786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投标方应提交2022-2024年间</w:t>
            </w:r>
            <w:r>
              <w:rPr>
                <w:rFonts w:hint="eastAsia" w:ascii="仿宋" w:hAnsi="仿宋" w:eastAsia="仿宋" w:cs="宋体"/>
                <w:sz w:val="24"/>
              </w:rPr>
              <w:t>整车线束</w:t>
            </w:r>
            <w:r>
              <w:rPr>
                <w:rFonts w:hint="eastAsia" w:ascii="仿宋" w:hAnsi="仿宋" w:eastAsia="仿宋" w:cs="仿宋"/>
                <w:color w:val="000000"/>
                <w:kern w:val="0"/>
                <w:sz w:val="24"/>
              </w:rPr>
              <w:t>项目在主流客车企业（仅限宇通、金龙联合、苏州金龙、中通及金旅）的业绩证明文件</w:t>
            </w:r>
          </w:p>
        </w:tc>
        <w:tc>
          <w:tcPr>
            <w:tcW w:w="855" w:type="dxa"/>
            <w:shd w:val="clear" w:color="auto" w:fill="auto"/>
            <w:noWrap/>
            <w:vAlign w:val="center"/>
          </w:tcPr>
          <w:p w14:paraId="1661461F">
            <w:pPr>
              <w:rPr>
                <w:rFonts w:ascii="仿宋" w:hAnsi="仿宋" w:eastAsia="仿宋" w:cs="仿宋"/>
                <w:color w:val="000000"/>
                <w:sz w:val="24"/>
              </w:rPr>
            </w:pPr>
          </w:p>
        </w:tc>
        <w:tc>
          <w:tcPr>
            <w:tcW w:w="2160" w:type="dxa"/>
            <w:shd w:val="clear" w:color="auto" w:fill="auto"/>
            <w:noWrap/>
            <w:vAlign w:val="center"/>
          </w:tcPr>
          <w:p w14:paraId="7A2368B8">
            <w:pPr>
              <w:rPr>
                <w:rFonts w:ascii="仿宋" w:hAnsi="仿宋" w:eastAsia="仿宋" w:cs="仿宋"/>
                <w:color w:val="000000"/>
                <w:sz w:val="24"/>
              </w:rPr>
            </w:pPr>
          </w:p>
        </w:tc>
      </w:tr>
      <w:tr w14:paraId="16AE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EE4E121">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6375" w:type="dxa"/>
            <w:gridSpan w:val="2"/>
            <w:shd w:val="clear" w:color="auto" w:fill="auto"/>
            <w:vAlign w:val="center"/>
          </w:tcPr>
          <w:p w14:paraId="052B77F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2022-2024年</w:t>
            </w:r>
            <w:r>
              <w:rPr>
                <w:rFonts w:hint="eastAsia" w:ascii="仿宋" w:hAnsi="仿宋" w:eastAsia="仿宋" w:cs="宋体"/>
                <w:sz w:val="24"/>
              </w:rPr>
              <w:t>整车线束</w:t>
            </w:r>
            <w:r>
              <w:rPr>
                <w:rFonts w:hint="eastAsia" w:ascii="仿宋" w:hAnsi="仿宋" w:eastAsia="仿宋" w:cs="仿宋"/>
                <w:color w:val="000000"/>
                <w:kern w:val="0"/>
                <w:sz w:val="24"/>
              </w:rPr>
              <w:t>产品每年销售金额不低于1000万元的证明材料</w:t>
            </w:r>
          </w:p>
        </w:tc>
        <w:tc>
          <w:tcPr>
            <w:tcW w:w="855" w:type="dxa"/>
            <w:shd w:val="clear" w:color="auto" w:fill="auto"/>
            <w:noWrap/>
            <w:vAlign w:val="center"/>
          </w:tcPr>
          <w:p w14:paraId="58CD7803">
            <w:pPr>
              <w:rPr>
                <w:rFonts w:ascii="仿宋" w:hAnsi="仿宋" w:eastAsia="仿宋" w:cs="仿宋"/>
                <w:color w:val="000000"/>
                <w:sz w:val="24"/>
              </w:rPr>
            </w:pPr>
          </w:p>
        </w:tc>
        <w:tc>
          <w:tcPr>
            <w:tcW w:w="2160" w:type="dxa"/>
            <w:shd w:val="clear" w:color="auto" w:fill="auto"/>
            <w:noWrap/>
            <w:vAlign w:val="center"/>
          </w:tcPr>
          <w:p w14:paraId="7991B038">
            <w:pPr>
              <w:rPr>
                <w:rFonts w:ascii="仿宋" w:hAnsi="仿宋" w:eastAsia="仿宋" w:cs="仿宋"/>
                <w:color w:val="000000"/>
                <w:sz w:val="24"/>
              </w:rPr>
            </w:pPr>
          </w:p>
        </w:tc>
      </w:tr>
      <w:tr w14:paraId="63AD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E195E54">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6375" w:type="dxa"/>
            <w:gridSpan w:val="2"/>
            <w:shd w:val="clear" w:color="auto" w:fill="auto"/>
            <w:vAlign w:val="center"/>
          </w:tcPr>
          <w:p w14:paraId="6826E995">
            <w:pPr>
              <w:spacing w:line="360" w:lineRule="auto"/>
              <w:rPr>
                <w:rFonts w:ascii="仿宋" w:hAnsi="仿宋" w:eastAsia="仿宋" w:cs="宋体"/>
                <w:sz w:val="24"/>
              </w:rPr>
            </w:pPr>
            <w:r>
              <w:rPr>
                <w:rFonts w:hint="eastAsia" w:ascii="仿宋" w:hAnsi="仿宋" w:eastAsia="仿宋" w:cs="宋体"/>
                <w:sz w:val="24"/>
              </w:rPr>
              <w:t>若投标人中标，需缴纳50万元履约保证金。</w:t>
            </w:r>
          </w:p>
        </w:tc>
        <w:tc>
          <w:tcPr>
            <w:tcW w:w="855" w:type="dxa"/>
            <w:shd w:val="clear" w:color="auto" w:fill="auto"/>
            <w:noWrap/>
            <w:vAlign w:val="center"/>
          </w:tcPr>
          <w:p w14:paraId="5B54FE15">
            <w:pPr>
              <w:rPr>
                <w:rFonts w:ascii="仿宋" w:hAnsi="仿宋" w:eastAsia="仿宋" w:cs="仿宋"/>
                <w:color w:val="000000"/>
                <w:sz w:val="24"/>
              </w:rPr>
            </w:pPr>
          </w:p>
        </w:tc>
        <w:tc>
          <w:tcPr>
            <w:tcW w:w="2160" w:type="dxa"/>
            <w:shd w:val="clear" w:color="auto" w:fill="auto"/>
            <w:noWrap/>
            <w:vAlign w:val="center"/>
          </w:tcPr>
          <w:p w14:paraId="6CE712C2">
            <w:pPr>
              <w:rPr>
                <w:rFonts w:ascii="仿宋" w:hAnsi="仿宋" w:eastAsia="仿宋" w:cs="仿宋"/>
                <w:color w:val="000000"/>
                <w:sz w:val="24"/>
              </w:rPr>
            </w:pPr>
          </w:p>
        </w:tc>
      </w:tr>
      <w:tr w14:paraId="25BC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AA58DA2">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6375" w:type="dxa"/>
            <w:gridSpan w:val="2"/>
            <w:shd w:val="clear" w:color="auto" w:fill="auto"/>
            <w:vAlign w:val="center"/>
          </w:tcPr>
          <w:p w14:paraId="3369109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有</w:t>
            </w:r>
            <w:r>
              <w:rPr>
                <w:rFonts w:hint="eastAsia" w:ascii="仿宋" w:hAnsi="仿宋" w:eastAsia="仿宋" w:cs="宋体"/>
                <w:sz w:val="24"/>
              </w:rPr>
              <w:t>整车线束</w:t>
            </w:r>
            <w:r>
              <w:rPr>
                <w:rFonts w:hint="eastAsia" w:ascii="仿宋" w:hAnsi="仿宋" w:eastAsia="仿宋" w:cs="仿宋"/>
                <w:color w:val="000000"/>
                <w:kern w:val="0"/>
                <w:sz w:val="24"/>
              </w:rPr>
              <w:t>自主研发及生产制造能力的证明材料</w:t>
            </w:r>
          </w:p>
        </w:tc>
        <w:tc>
          <w:tcPr>
            <w:tcW w:w="855" w:type="dxa"/>
            <w:shd w:val="clear" w:color="auto" w:fill="auto"/>
            <w:noWrap/>
            <w:vAlign w:val="center"/>
          </w:tcPr>
          <w:p w14:paraId="0FB18B55">
            <w:pPr>
              <w:rPr>
                <w:rFonts w:ascii="仿宋" w:hAnsi="仿宋" w:eastAsia="仿宋" w:cs="仿宋"/>
                <w:color w:val="000000"/>
                <w:sz w:val="24"/>
              </w:rPr>
            </w:pPr>
          </w:p>
        </w:tc>
        <w:tc>
          <w:tcPr>
            <w:tcW w:w="2160" w:type="dxa"/>
            <w:shd w:val="clear" w:color="auto" w:fill="auto"/>
            <w:noWrap/>
            <w:vAlign w:val="center"/>
          </w:tcPr>
          <w:p w14:paraId="2D450DBF">
            <w:pPr>
              <w:rPr>
                <w:rFonts w:ascii="仿宋" w:hAnsi="仿宋" w:eastAsia="仿宋" w:cs="仿宋"/>
                <w:color w:val="000000"/>
                <w:sz w:val="24"/>
              </w:rPr>
            </w:pPr>
          </w:p>
        </w:tc>
      </w:tr>
      <w:tr w14:paraId="5E7B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47257E7">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6375" w:type="dxa"/>
            <w:gridSpan w:val="2"/>
            <w:shd w:val="clear" w:color="auto" w:fill="auto"/>
            <w:vAlign w:val="center"/>
          </w:tcPr>
          <w:p w14:paraId="2E0F367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无失信记录</w:t>
            </w:r>
          </w:p>
        </w:tc>
        <w:tc>
          <w:tcPr>
            <w:tcW w:w="855" w:type="dxa"/>
            <w:shd w:val="clear" w:color="auto" w:fill="auto"/>
            <w:noWrap/>
            <w:vAlign w:val="center"/>
          </w:tcPr>
          <w:p w14:paraId="7035F8E4">
            <w:pPr>
              <w:rPr>
                <w:rFonts w:ascii="仿宋" w:hAnsi="仿宋" w:eastAsia="仿宋" w:cs="仿宋"/>
                <w:color w:val="000000"/>
                <w:sz w:val="24"/>
              </w:rPr>
            </w:pPr>
          </w:p>
        </w:tc>
        <w:tc>
          <w:tcPr>
            <w:tcW w:w="2160" w:type="dxa"/>
            <w:shd w:val="clear" w:color="auto" w:fill="auto"/>
            <w:noWrap/>
            <w:vAlign w:val="center"/>
          </w:tcPr>
          <w:p w14:paraId="0A8AAA22">
            <w:pPr>
              <w:rPr>
                <w:rFonts w:ascii="仿宋" w:hAnsi="仿宋" w:eastAsia="仿宋" w:cs="仿宋"/>
                <w:color w:val="000000"/>
                <w:sz w:val="24"/>
              </w:rPr>
            </w:pPr>
          </w:p>
        </w:tc>
      </w:tr>
      <w:tr w14:paraId="329D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30F56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6375" w:type="dxa"/>
            <w:gridSpan w:val="2"/>
            <w:shd w:val="clear" w:color="auto" w:fill="auto"/>
            <w:vAlign w:val="center"/>
          </w:tcPr>
          <w:p w14:paraId="3F734C7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14:paraId="3E7C0F2F">
            <w:pPr>
              <w:rPr>
                <w:rFonts w:ascii="仿宋" w:hAnsi="仿宋" w:eastAsia="仿宋" w:cs="仿宋"/>
                <w:color w:val="000000"/>
                <w:sz w:val="24"/>
              </w:rPr>
            </w:pPr>
          </w:p>
        </w:tc>
        <w:tc>
          <w:tcPr>
            <w:tcW w:w="2160" w:type="dxa"/>
            <w:shd w:val="clear" w:color="auto" w:fill="auto"/>
            <w:noWrap/>
            <w:vAlign w:val="center"/>
          </w:tcPr>
          <w:p w14:paraId="597AE82E">
            <w:pPr>
              <w:rPr>
                <w:rFonts w:ascii="仿宋" w:hAnsi="仿宋" w:eastAsia="仿宋" w:cs="仿宋"/>
                <w:color w:val="000000"/>
                <w:sz w:val="24"/>
              </w:rPr>
            </w:pPr>
          </w:p>
        </w:tc>
      </w:tr>
      <w:tr w14:paraId="7362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0FFE2A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6375" w:type="dxa"/>
            <w:gridSpan w:val="2"/>
            <w:shd w:val="clear" w:color="auto" w:fill="auto"/>
            <w:vAlign w:val="center"/>
          </w:tcPr>
          <w:p w14:paraId="445F62A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14:paraId="7DA8720D">
            <w:pPr>
              <w:rPr>
                <w:rFonts w:ascii="仿宋" w:hAnsi="仿宋" w:eastAsia="仿宋" w:cs="仿宋"/>
                <w:color w:val="000000"/>
                <w:sz w:val="24"/>
              </w:rPr>
            </w:pPr>
          </w:p>
        </w:tc>
        <w:tc>
          <w:tcPr>
            <w:tcW w:w="2160" w:type="dxa"/>
            <w:shd w:val="clear" w:color="auto" w:fill="auto"/>
            <w:noWrap/>
            <w:vAlign w:val="center"/>
          </w:tcPr>
          <w:p w14:paraId="7908C97E">
            <w:pPr>
              <w:rPr>
                <w:rFonts w:ascii="仿宋" w:hAnsi="仿宋" w:eastAsia="仿宋" w:cs="仿宋"/>
                <w:color w:val="000000"/>
                <w:sz w:val="24"/>
              </w:rPr>
            </w:pPr>
          </w:p>
        </w:tc>
      </w:tr>
      <w:tr w14:paraId="27F9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FFDEA0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6375" w:type="dxa"/>
            <w:gridSpan w:val="2"/>
            <w:shd w:val="clear" w:color="auto" w:fill="auto"/>
            <w:vAlign w:val="center"/>
          </w:tcPr>
          <w:p w14:paraId="060F831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14:paraId="2AB74642">
            <w:pPr>
              <w:rPr>
                <w:rFonts w:ascii="仿宋" w:hAnsi="仿宋" w:eastAsia="仿宋" w:cs="仿宋"/>
                <w:color w:val="000000"/>
                <w:sz w:val="24"/>
              </w:rPr>
            </w:pPr>
          </w:p>
        </w:tc>
        <w:tc>
          <w:tcPr>
            <w:tcW w:w="2160" w:type="dxa"/>
            <w:shd w:val="clear" w:color="auto" w:fill="auto"/>
            <w:noWrap/>
            <w:vAlign w:val="center"/>
          </w:tcPr>
          <w:p w14:paraId="5F26EB2C">
            <w:pPr>
              <w:rPr>
                <w:rFonts w:ascii="仿宋" w:hAnsi="仿宋" w:eastAsia="仿宋" w:cs="仿宋"/>
                <w:color w:val="000000"/>
                <w:sz w:val="24"/>
              </w:rPr>
            </w:pPr>
          </w:p>
        </w:tc>
      </w:tr>
      <w:tr w14:paraId="6C19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1648E7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6375" w:type="dxa"/>
            <w:gridSpan w:val="2"/>
            <w:shd w:val="clear" w:color="auto" w:fill="auto"/>
            <w:vAlign w:val="center"/>
          </w:tcPr>
          <w:p w14:paraId="7F93D08E">
            <w:pPr>
              <w:rPr>
                <w:rFonts w:ascii="仿宋" w:hAnsi="仿宋" w:eastAsia="仿宋" w:cs="宋体"/>
                <w:sz w:val="24"/>
              </w:rPr>
            </w:pPr>
            <w:r>
              <w:rPr>
                <w:rFonts w:hint="eastAsia" w:ascii="仿宋" w:hAnsi="仿宋" w:eastAsia="仿宋" w:cs="宋体"/>
                <w:color w:val="333333"/>
                <w:sz w:val="24"/>
              </w:rPr>
              <w:t>本项目仅限直接生产制造商投标，不接受代理商或经销商参与。</w:t>
            </w:r>
          </w:p>
        </w:tc>
        <w:tc>
          <w:tcPr>
            <w:tcW w:w="855" w:type="dxa"/>
            <w:shd w:val="clear" w:color="auto" w:fill="auto"/>
            <w:noWrap/>
            <w:vAlign w:val="center"/>
          </w:tcPr>
          <w:p w14:paraId="56DB313E">
            <w:pPr>
              <w:rPr>
                <w:rFonts w:ascii="仿宋" w:hAnsi="仿宋" w:eastAsia="仿宋" w:cs="仿宋"/>
                <w:color w:val="000000"/>
                <w:sz w:val="24"/>
              </w:rPr>
            </w:pPr>
          </w:p>
        </w:tc>
        <w:tc>
          <w:tcPr>
            <w:tcW w:w="2160" w:type="dxa"/>
            <w:shd w:val="clear" w:color="auto" w:fill="auto"/>
            <w:noWrap/>
            <w:vAlign w:val="center"/>
          </w:tcPr>
          <w:p w14:paraId="5CCBA154">
            <w:pPr>
              <w:rPr>
                <w:rFonts w:ascii="仿宋" w:hAnsi="仿宋" w:eastAsia="仿宋" w:cs="仿宋"/>
                <w:color w:val="000000"/>
                <w:sz w:val="24"/>
              </w:rPr>
            </w:pPr>
          </w:p>
        </w:tc>
      </w:tr>
      <w:tr w14:paraId="641C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F33224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6375" w:type="dxa"/>
            <w:gridSpan w:val="2"/>
            <w:shd w:val="clear" w:color="auto" w:fill="auto"/>
            <w:vAlign w:val="center"/>
          </w:tcPr>
          <w:p w14:paraId="58BEDFDF">
            <w:pPr>
              <w:widowControl/>
              <w:jc w:val="left"/>
              <w:rPr>
                <w:rFonts w:ascii="仿宋" w:hAnsi="仿宋" w:eastAsia="仿宋" w:cs="宋体"/>
                <w:kern w:val="0"/>
                <w:sz w:val="24"/>
              </w:rPr>
            </w:pPr>
            <w:r>
              <w:rPr>
                <w:rFonts w:ascii="仿宋" w:hAnsi="仿宋" w:eastAsia="仿宋" w:cs="宋体"/>
                <w:kern w:val="0"/>
                <w:sz w:val="24"/>
              </w:rPr>
              <w:t>采用直送上线（JIT)或第三方物流供货模式，按照招标方要求，根据车间生产计划，准时将货物送达指定地点</w:t>
            </w:r>
          </w:p>
        </w:tc>
        <w:tc>
          <w:tcPr>
            <w:tcW w:w="855" w:type="dxa"/>
            <w:shd w:val="clear" w:color="auto" w:fill="auto"/>
            <w:noWrap/>
            <w:vAlign w:val="center"/>
          </w:tcPr>
          <w:p w14:paraId="7422A28A">
            <w:pPr>
              <w:rPr>
                <w:rFonts w:ascii="仿宋" w:hAnsi="仿宋" w:eastAsia="仿宋" w:cs="仿宋"/>
                <w:color w:val="000000"/>
                <w:sz w:val="24"/>
              </w:rPr>
            </w:pPr>
          </w:p>
        </w:tc>
        <w:tc>
          <w:tcPr>
            <w:tcW w:w="2160" w:type="dxa"/>
            <w:shd w:val="clear" w:color="auto" w:fill="auto"/>
            <w:noWrap/>
            <w:vAlign w:val="center"/>
          </w:tcPr>
          <w:p w14:paraId="07F9A778">
            <w:pPr>
              <w:rPr>
                <w:rFonts w:ascii="仿宋" w:hAnsi="仿宋" w:eastAsia="仿宋" w:cs="仿宋"/>
                <w:color w:val="000000"/>
                <w:sz w:val="24"/>
              </w:rPr>
            </w:pPr>
          </w:p>
        </w:tc>
      </w:tr>
      <w:tr w14:paraId="2757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DE2C093">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14:paraId="2381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0D8F3476">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14:paraId="555CEAC6">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14:paraId="4B72A977">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14:paraId="54550BC9">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14:paraId="407DA9A7">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14:paraId="769D2812">
            <w:pPr>
              <w:widowControl/>
              <w:spacing w:line="360" w:lineRule="auto"/>
              <w:jc w:val="left"/>
              <w:textAlignment w:val="center"/>
              <w:rPr>
                <w:rFonts w:ascii="仿宋" w:hAnsi="仿宋" w:eastAsia="仿宋" w:cs="仿宋"/>
                <w:color w:val="000000"/>
                <w:kern w:val="0"/>
                <w:sz w:val="24"/>
              </w:rPr>
            </w:pPr>
          </w:p>
          <w:p w14:paraId="31C4606B">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14:paraId="1BC706C6">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14:paraId="33844471">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14:paraId="0811F7A7">
            <w:pPr>
              <w:widowControl/>
              <w:jc w:val="left"/>
              <w:textAlignment w:val="center"/>
              <w:rPr>
                <w:rStyle w:val="7"/>
                <w:rFonts w:hint="default"/>
              </w:rPr>
            </w:pPr>
          </w:p>
        </w:tc>
      </w:tr>
      <w:tr w14:paraId="217A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4DCD1B5">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14:paraId="7AFD408A">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14:paraId="0F94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F5D2BD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14:paraId="289EB3C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14:paraId="552ADA4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14:paraId="78DA420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14:paraId="336E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CDF06CE">
            <w:pPr>
              <w:rPr>
                <w:rFonts w:ascii="宋体" w:hAnsi="宋体" w:eastAsia="宋体" w:cs="宋体"/>
                <w:color w:val="000000"/>
                <w:sz w:val="24"/>
              </w:rPr>
            </w:pPr>
          </w:p>
        </w:tc>
        <w:tc>
          <w:tcPr>
            <w:tcW w:w="6375" w:type="dxa"/>
            <w:gridSpan w:val="2"/>
            <w:shd w:val="clear" w:color="auto" w:fill="auto"/>
            <w:noWrap/>
            <w:vAlign w:val="center"/>
          </w:tcPr>
          <w:p w14:paraId="1D056BDD">
            <w:pPr>
              <w:rPr>
                <w:rFonts w:ascii="宋体" w:hAnsi="宋体" w:eastAsia="宋体" w:cs="宋体"/>
                <w:color w:val="000000"/>
                <w:sz w:val="24"/>
              </w:rPr>
            </w:pPr>
          </w:p>
        </w:tc>
        <w:tc>
          <w:tcPr>
            <w:tcW w:w="855" w:type="dxa"/>
            <w:shd w:val="clear" w:color="auto" w:fill="auto"/>
            <w:noWrap/>
            <w:vAlign w:val="center"/>
          </w:tcPr>
          <w:p w14:paraId="39A9B851">
            <w:pPr>
              <w:rPr>
                <w:rFonts w:ascii="宋体" w:hAnsi="宋体" w:eastAsia="宋体" w:cs="宋体"/>
                <w:color w:val="000000"/>
                <w:sz w:val="24"/>
              </w:rPr>
            </w:pPr>
          </w:p>
        </w:tc>
        <w:tc>
          <w:tcPr>
            <w:tcW w:w="2160" w:type="dxa"/>
            <w:shd w:val="clear" w:color="auto" w:fill="auto"/>
            <w:noWrap/>
            <w:vAlign w:val="center"/>
          </w:tcPr>
          <w:p w14:paraId="775A196F">
            <w:pPr>
              <w:jc w:val="center"/>
              <w:rPr>
                <w:rFonts w:ascii="宋体" w:hAnsi="宋体" w:eastAsia="宋体" w:cs="宋体"/>
                <w:color w:val="000000"/>
                <w:sz w:val="24"/>
              </w:rPr>
            </w:pPr>
          </w:p>
        </w:tc>
      </w:tr>
      <w:tr w14:paraId="5383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2A076A5">
            <w:pPr>
              <w:rPr>
                <w:rFonts w:ascii="宋体" w:hAnsi="宋体" w:eastAsia="宋体" w:cs="宋体"/>
                <w:color w:val="000000"/>
                <w:sz w:val="24"/>
              </w:rPr>
            </w:pPr>
          </w:p>
        </w:tc>
        <w:tc>
          <w:tcPr>
            <w:tcW w:w="6375" w:type="dxa"/>
            <w:gridSpan w:val="2"/>
            <w:shd w:val="clear" w:color="auto" w:fill="auto"/>
            <w:noWrap/>
            <w:vAlign w:val="center"/>
          </w:tcPr>
          <w:p w14:paraId="1A36F8D3">
            <w:pPr>
              <w:rPr>
                <w:rFonts w:ascii="宋体" w:hAnsi="宋体" w:eastAsia="宋体" w:cs="宋体"/>
                <w:color w:val="000000"/>
                <w:sz w:val="24"/>
              </w:rPr>
            </w:pPr>
          </w:p>
        </w:tc>
        <w:tc>
          <w:tcPr>
            <w:tcW w:w="855" w:type="dxa"/>
            <w:shd w:val="clear" w:color="auto" w:fill="auto"/>
            <w:noWrap/>
            <w:vAlign w:val="center"/>
          </w:tcPr>
          <w:p w14:paraId="42059A22">
            <w:pPr>
              <w:rPr>
                <w:rFonts w:ascii="宋体" w:hAnsi="宋体" w:eastAsia="宋体" w:cs="宋体"/>
                <w:color w:val="000000"/>
                <w:sz w:val="24"/>
              </w:rPr>
            </w:pPr>
          </w:p>
        </w:tc>
        <w:tc>
          <w:tcPr>
            <w:tcW w:w="2160" w:type="dxa"/>
            <w:shd w:val="clear" w:color="auto" w:fill="auto"/>
            <w:noWrap/>
            <w:vAlign w:val="center"/>
          </w:tcPr>
          <w:p w14:paraId="51101521">
            <w:pPr>
              <w:jc w:val="center"/>
              <w:rPr>
                <w:rFonts w:ascii="宋体" w:hAnsi="宋体" w:eastAsia="宋体" w:cs="宋体"/>
                <w:color w:val="000000"/>
                <w:sz w:val="24"/>
              </w:rPr>
            </w:pPr>
          </w:p>
        </w:tc>
      </w:tr>
      <w:tr w14:paraId="71DC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FBD9DAB">
            <w:pPr>
              <w:rPr>
                <w:rFonts w:ascii="宋体" w:hAnsi="宋体" w:eastAsia="宋体" w:cs="宋体"/>
                <w:color w:val="000000"/>
                <w:sz w:val="24"/>
              </w:rPr>
            </w:pPr>
          </w:p>
        </w:tc>
        <w:tc>
          <w:tcPr>
            <w:tcW w:w="6375" w:type="dxa"/>
            <w:gridSpan w:val="2"/>
            <w:shd w:val="clear" w:color="auto" w:fill="auto"/>
            <w:noWrap/>
            <w:vAlign w:val="center"/>
          </w:tcPr>
          <w:p w14:paraId="1B4F28F6">
            <w:pPr>
              <w:rPr>
                <w:rFonts w:ascii="宋体" w:hAnsi="宋体" w:eastAsia="宋体" w:cs="宋体"/>
                <w:color w:val="000000"/>
                <w:sz w:val="24"/>
              </w:rPr>
            </w:pPr>
          </w:p>
        </w:tc>
        <w:tc>
          <w:tcPr>
            <w:tcW w:w="855" w:type="dxa"/>
            <w:shd w:val="clear" w:color="auto" w:fill="auto"/>
            <w:noWrap/>
            <w:vAlign w:val="center"/>
          </w:tcPr>
          <w:p w14:paraId="686E7780">
            <w:pPr>
              <w:rPr>
                <w:rFonts w:ascii="宋体" w:hAnsi="宋体" w:eastAsia="宋体" w:cs="宋体"/>
                <w:color w:val="000000"/>
                <w:sz w:val="24"/>
              </w:rPr>
            </w:pPr>
          </w:p>
        </w:tc>
        <w:tc>
          <w:tcPr>
            <w:tcW w:w="2160" w:type="dxa"/>
            <w:shd w:val="clear" w:color="auto" w:fill="auto"/>
            <w:noWrap/>
            <w:vAlign w:val="center"/>
          </w:tcPr>
          <w:p w14:paraId="1BAE52AB">
            <w:pPr>
              <w:jc w:val="center"/>
              <w:rPr>
                <w:rFonts w:ascii="宋体" w:hAnsi="宋体" w:eastAsia="宋体" w:cs="宋体"/>
                <w:color w:val="000000"/>
                <w:sz w:val="24"/>
              </w:rPr>
            </w:pPr>
          </w:p>
        </w:tc>
      </w:tr>
      <w:tr w14:paraId="380E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FE015AB">
            <w:pPr>
              <w:rPr>
                <w:rFonts w:ascii="宋体" w:hAnsi="宋体" w:eastAsia="宋体" w:cs="宋体"/>
                <w:color w:val="000000"/>
                <w:sz w:val="24"/>
              </w:rPr>
            </w:pPr>
          </w:p>
        </w:tc>
        <w:tc>
          <w:tcPr>
            <w:tcW w:w="6375" w:type="dxa"/>
            <w:gridSpan w:val="2"/>
            <w:shd w:val="clear" w:color="auto" w:fill="auto"/>
            <w:noWrap/>
            <w:vAlign w:val="center"/>
          </w:tcPr>
          <w:p w14:paraId="0A5760B4">
            <w:pPr>
              <w:rPr>
                <w:rFonts w:ascii="宋体" w:hAnsi="宋体" w:eastAsia="宋体" w:cs="宋体"/>
                <w:color w:val="000000"/>
                <w:sz w:val="24"/>
              </w:rPr>
            </w:pPr>
          </w:p>
        </w:tc>
        <w:tc>
          <w:tcPr>
            <w:tcW w:w="855" w:type="dxa"/>
            <w:shd w:val="clear" w:color="auto" w:fill="auto"/>
            <w:noWrap/>
            <w:vAlign w:val="center"/>
          </w:tcPr>
          <w:p w14:paraId="50744CCA">
            <w:pPr>
              <w:rPr>
                <w:rFonts w:ascii="宋体" w:hAnsi="宋体" w:eastAsia="宋体" w:cs="宋体"/>
                <w:color w:val="000000"/>
                <w:sz w:val="24"/>
              </w:rPr>
            </w:pPr>
          </w:p>
        </w:tc>
        <w:tc>
          <w:tcPr>
            <w:tcW w:w="2160" w:type="dxa"/>
            <w:shd w:val="clear" w:color="auto" w:fill="auto"/>
            <w:noWrap/>
            <w:vAlign w:val="center"/>
          </w:tcPr>
          <w:p w14:paraId="25D615A7">
            <w:pPr>
              <w:jc w:val="center"/>
              <w:rPr>
                <w:rFonts w:ascii="宋体" w:hAnsi="宋体" w:eastAsia="宋体" w:cs="宋体"/>
                <w:color w:val="000000"/>
                <w:sz w:val="24"/>
              </w:rPr>
            </w:pPr>
          </w:p>
        </w:tc>
      </w:tr>
      <w:tr w14:paraId="6734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17906A8">
            <w:pPr>
              <w:rPr>
                <w:rFonts w:ascii="宋体" w:hAnsi="宋体" w:eastAsia="宋体" w:cs="宋体"/>
                <w:color w:val="000000"/>
                <w:sz w:val="24"/>
              </w:rPr>
            </w:pPr>
          </w:p>
        </w:tc>
        <w:tc>
          <w:tcPr>
            <w:tcW w:w="6375" w:type="dxa"/>
            <w:gridSpan w:val="2"/>
            <w:shd w:val="clear" w:color="auto" w:fill="auto"/>
            <w:noWrap/>
            <w:vAlign w:val="center"/>
          </w:tcPr>
          <w:p w14:paraId="647353EE">
            <w:pPr>
              <w:rPr>
                <w:rFonts w:ascii="宋体" w:hAnsi="宋体" w:eastAsia="宋体" w:cs="宋体"/>
                <w:color w:val="000000"/>
                <w:sz w:val="24"/>
              </w:rPr>
            </w:pPr>
          </w:p>
        </w:tc>
        <w:tc>
          <w:tcPr>
            <w:tcW w:w="855" w:type="dxa"/>
            <w:shd w:val="clear" w:color="auto" w:fill="auto"/>
            <w:noWrap/>
            <w:vAlign w:val="center"/>
          </w:tcPr>
          <w:p w14:paraId="0BC9E2D2">
            <w:pPr>
              <w:rPr>
                <w:rFonts w:ascii="宋体" w:hAnsi="宋体" w:eastAsia="宋体" w:cs="宋体"/>
                <w:color w:val="000000"/>
                <w:sz w:val="24"/>
              </w:rPr>
            </w:pPr>
          </w:p>
        </w:tc>
        <w:tc>
          <w:tcPr>
            <w:tcW w:w="2160" w:type="dxa"/>
            <w:shd w:val="clear" w:color="auto" w:fill="auto"/>
            <w:noWrap/>
            <w:vAlign w:val="center"/>
          </w:tcPr>
          <w:p w14:paraId="61F0E5A7">
            <w:pPr>
              <w:jc w:val="center"/>
              <w:rPr>
                <w:rFonts w:ascii="宋体" w:hAnsi="宋体" w:eastAsia="宋体" w:cs="宋体"/>
                <w:color w:val="000000"/>
                <w:sz w:val="24"/>
              </w:rPr>
            </w:pPr>
          </w:p>
        </w:tc>
      </w:tr>
      <w:tr w14:paraId="49E6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406B319">
            <w:pPr>
              <w:rPr>
                <w:rFonts w:ascii="宋体" w:hAnsi="宋体" w:eastAsia="宋体" w:cs="宋体"/>
                <w:color w:val="000000"/>
                <w:sz w:val="24"/>
              </w:rPr>
            </w:pPr>
          </w:p>
        </w:tc>
        <w:tc>
          <w:tcPr>
            <w:tcW w:w="6375" w:type="dxa"/>
            <w:gridSpan w:val="2"/>
            <w:shd w:val="clear" w:color="auto" w:fill="auto"/>
            <w:noWrap/>
            <w:vAlign w:val="center"/>
          </w:tcPr>
          <w:p w14:paraId="1C77648E">
            <w:pPr>
              <w:rPr>
                <w:rFonts w:ascii="宋体" w:hAnsi="宋体" w:eastAsia="宋体" w:cs="宋体"/>
                <w:color w:val="000000"/>
                <w:sz w:val="24"/>
              </w:rPr>
            </w:pPr>
          </w:p>
        </w:tc>
        <w:tc>
          <w:tcPr>
            <w:tcW w:w="855" w:type="dxa"/>
            <w:shd w:val="clear" w:color="auto" w:fill="auto"/>
            <w:noWrap/>
            <w:vAlign w:val="center"/>
          </w:tcPr>
          <w:p w14:paraId="05601761">
            <w:pPr>
              <w:rPr>
                <w:rFonts w:ascii="宋体" w:hAnsi="宋体" w:eastAsia="宋体" w:cs="宋体"/>
                <w:color w:val="000000"/>
                <w:sz w:val="24"/>
              </w:rPr>
            </w:pPr>
          </w:p>
        </w:tc>
        <w:tc>
          <w:tcPr>
            <w:tcW w:w="2160" w:type="dxa"/>
            <w:shd w:val="clear" w:color="auto" w:fill="auto"/>
            <w:noWrap/>
            <w:vAlign w:val="center"/>
          </w:tcPr>
          <w:p w14:paraId="6A6799EC">
            <w:pPr>
              <w:jc w:val="center"/>
              <w:rPr>
                <w:rFonts w:ascii="宋体" w:hAnsi="宋体" w:eastAsia="宋体" w:cs="宋体"/>
                <w:color w:val="000000"/>
                <w:sz w:val="24"/>
              </w:rPr>
            </w:pPr>
          </w:p>
        </w:tc>
      </w:tr>
      <w:tr w14:paraId="16E1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E20EFE7">
            <w:pPr>
              <w:rPr>
                <w:rFonts w:ascii="宋体" w:hAnsi="宋体" w:eastAsia="宋体" w:cs="宋体"/>
                <w:color w:val="000000"/>
                <w:sz w:val="24"/>
              </w:rPr>
            </w:pPr>
          </w:p>
        </w:tc>
        <w:tc>
          <w:tcPr>
            <w:tcW w:w="6375" w:type="dxa"/>
            <w:gridSpan w:val="2"/>
            <w:shd w:val="clear" w:color="auto" w:fill="auto"/>
            <w:noWrap/>
            <w:vAlign w:val="center"/>
          </w:tcPr>
          <w:p w14:paraId="57BA2BDF">
            <w:pPr>
              <w:rPr>
                <w:rFonts w:ascii="宋体" w:hAnsi="宋体" w:eastAsia="宋体" w:cs="宋体"/>
                <w:color w:val="000000"/>
                <w:sz w:val="24"/>
              </w:rPr>
            </w:pPr>
          </w:p>
        </w:tc>
        <w:tc>
          <w:tcPr>
            <w:tcW w:w="855" w:type="dxa"/>
            <w:shd w:val="clear" w:color="auto" w:fill="auto"/>
            <w:noWrap/>
            <w:vAlign w:val="center"/>
          </w:tcPr>
          <w:p w14:paraId="4AD5F4B9">
            <w:pPr>
              <w:rPr>
                <w:rFonts w:ascii="宋体" w:hAnsi="宋体" w:eastAsia="宋体" w:cs="宋体"/>
                <w:color w:val="000000"/>
                <w:sz w:val="24"/>
              </w:rPr>
            </w:pPr>
          </w:p>
        </w:tc>
        <w:tc>
          <w:tcPr>
            <w:tcW w:w="2160" w:type="dxa"/>
            <w:shd w:val="clear" w:color="auto" w:fill="auto"/>
            <w:noWrap/>
            <w:vAlign w:val="center"/>
          </w:tcPr>
          <w:p w14:paraId="0D90002F">
            <w:pPr>
              <w:jc w:val="center"/>
              <w:rPr>
                <w:rFonts w:ascii="宋体" w:hAnsi="宋体" w:eastAsia="宋体" w:cs="宋体"/>
                <w:color w:val="000000"/>
                <w:sz w:val="24"/>
              </w:rPr>
            </w:pPr>
          </w:p>
        </w:tc>
      </w:tr>
      <w:tr w14:paraId="3CB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3A5A1F6">
            <w:pPr>
              <w:rPr>
                <w:rFonts w:ascii="宋体" w:hAnsi="宋体" w:eastAsia="宋体" w:cs="宋体"/>
                <w:color w:val="000000"/>
                <w:sz w:val="24"/>
              </w:rPr>
            </w:pPr>
          </w:p>
        </w:tc>
        <w:tc>
          <w:tcPr>
            <w:tcW w:w="6375" w:type="dxa"/>
            <w:gridSpan w:val="2"/>
            <w:shd w:val="clear" w:color="auto" w:fill="auto"/>
            <w:noWrap/>
            <w:vAlign w:val="center"/>
          </w:tcPr>
          <w:p w14:paraId="5A0BF0BA">
            <w:pPr>
              <w:rPr>
                <w:rFonts w:ascii="宋体" w:hAnsi="宋体" w:eastAsia="宋体" w:cs="宋体"/>
                <w:color w:val="000000"/>
                <w:sz w:val="24"/>
              </w:rPr>
            </w:pPr>
          </w:p>
        </w:tc>
        <w:tc>
          <w:tcPr>
            <w:tcW w:w="855" w:type="dxa"/>
            <w:shd w:val="clear" w:color="auto" w:fill="auto"/>
            <w:noWrap/>
            <w:vAlign w:val="center"/>
          </w:tcPr>
          <w:p w14:paraId="5D1AF4D2">
            <w:pPr>
              <w:rPr>
                <w:rFonts w:ascii="宋体" w:hAnsi="宋体" w:eastAsia="宋体" w:cs="宋体"/>
                <w:color w:val="000000"/>
                <w:sz w:val="24"/>
              </w:rPr>
            </w:pPr>
          </w:p>
        </w:tc>
        <w:tc>
          <w:tcPr>
            <w:tcW w:w="2160" w:type="dxa"/>
            <w:shd w:val="clear" w:color="auto" w:fill="auto"/>
            <w:noWrap/>
            <w:vAlign w:val="center"/>
          </w:tcPr>
          <w:p w14:paraId="3CA84927">
            <w:pPr>
              <w:jc w:val="center"/>
              <w:rPr>
                <w:rFonts w:ascii="宋体" w:hAnsi="宋体" w:eastAsia="宋体" w:cs="宋体"/>
                <w:color w:val="000000"/>
                <w:sz w:val="24"/>
              </w:rPr>
            </w:pPr>
          </w:p>
        </w:tc>
      </w:tr>
    </w:tbl>
    <w:p w14:paraId="1816568E">
      <w:pPr>
        <w:widowControl/>
        <w:jc w:val="left"/>
        <w:rPr>
          <w:rFonts w:ascii="宋体" w:hAnsi="宋体" w:eastAsia="宋体" w:cs="宋体"/>
          <w:kern w:val="0"/>
          <w:sz w:val="24"/>
        </w:rPr>
      </w:pPr>
      <w:r>
        <w:rPr>
          <w:rFonts w:hint="eastAsia" w:ascii="宋体" w:hAnsi="宋体" w:eastAsia="宋体" w:cs="宋体"/>
          <w:kern w:val="0"/>
          <w:sz w:val="24"/>
        </w:rPr>
        <w:t>注：本报名表填写完整加盖企业公章后扫描成电子版，与报名材料一同提交。此外，请同步提交一份Word版本。</w:t>
      </w:r>
    </w:p>
    <w:p w14:paraId="522D7878"/>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D0A7D">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0011D0E"/>
    <w:rsid w:val="000E6323"/>
    <w:rsid w:val="000F2828"/>
    <w:rsid w:val="001D59ED"/>
    <w:rsid w:val="002B7203"/>
    <w:rsid w:val="00303FF0"/>
    <w:rsid w:val="003307B3"/>
    <w:rsid w:val="00331FDD"/>
    <w:rsid w:val="003F251E"/>
    <w:rsid w:val="00484FE3"/>
    <w:rsid w:val="004A385A"/>
    <w:rsid w:val="004F5D2F"/>
    <w:rsid w:val="00680E48"/>
    <w:rsid w:val="008277DE"/>
    <w:rsid w:val="0086084F"/>
    <w:rsid w:val="00882954"/>
    <w:rsid w:val="008F7C1D"/>
    <w:rsid w:val="00A947F2"/>
    <w:rsid w:val="00AE0365"/>
    <w:rsid w:val="00B54E61"/>
    <w:rsid w:val="00B75CF0"/>
    <w:rsid w:val="00C33EFF"/>
    <w:rsid w:val="00C46A50"/>
    <w:rsid w:val="00D806D8"/>
    <w:rsid w:val="00D97564"/>
    <w:rsid w:val="00EB2607"/>
    <w:rsid w:val="00FD66A5"/>
    <w:rsid w:val="0C8E1FB5"/>
    <w:rsid w:val="0F486D1A"/>
    <w:rsid w:val="10F62EFA"/>
    <w:rsid w:val="2027608D"/>
    <w:rsid w:val="35AC66EE"/>
    <w:rsid w:val="3F543385"/>
    <w:rsid w:val="58B32187"/>
    <w:rsid w:val="5E0C149A"/>
    <w:rsid w:val="64EA6406"/>
    <w:rsid w:val="688F4432"/>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1113</Words>
  <Characters>1168</Characters>
  <Lines>10</Lines>
  <Paragraphs>3</Paragraphs>
  <TotalTime>56</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2025-07-22T05:46:10Z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9E1C767BEC72441C98B5B6927CEC2A31_13</vt:lpwstr>
  </property>
  <property fmtid="{D5CDD505-2E9C-101B-9397-08002B2CF9AE}" pid="4" name="KSOTemplateDocerSaveRecord">
    <vt:lpwstr>eyJoZGlkIjoiYWQ0OTUwMTMwZTA4ODA1OTYzMjk4Y2FjYjRmYTI4YjciLCJ1c2VySWQiOiI0NDMzNDU5MzYifQ==</vt:lpwstr>
  </property>
</Properties>
</file>