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6599941"/>
      <w:bookmarkStart w:id="1" w:name="_Toc447024908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bookmarkStart w:id="4" w:name="_GoBack"/>
      <w:r>
        <w:rPr>
          <w:rFonts w:hint="eastAsia" w:asciiTheme="minorEastAsia" w:hAnsiTheme="minorEastAsia" w:eastAsiaTheme="minorEastAsia" w:cstheme="minorEastAsia"/>
          <w:color w:val="FF0000"/>
          <w:kern w:val="0"/>
          <w:sz w:val="30"/>
          <w:szCs w:val="30"/>
          <w:highlight w:val="none"/>
          <w:lang w:val="en-US" w:eastAsia="zh-CN"/>
        </w:rPr>
        <w:t>新平台车型司机包围</w:t>
      </w:r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5AC66EE"/>
    <w:rsid w:val="3F543385"/>
    <w:rsid w:val="4A282263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3</TotalTime>
  <ScaleCrop>false</ScaleCrop>
  <LinksUpToDate>false</LinksUpToDate>
  <CharactersWithSpaces>390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2025-07-11T12:00:40Z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